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C30B0" w14:paraId="35D42D7B" w14:textId="77777777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D5DD" w14:textId="77777777" w:rsidR="00186B94" w:rsidRPr="005B03DE" w:rsidRDefault="00186B94" w:rsidP="00186B94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CC75351" w14:textId="6632E48F" w:rsidR="002C30B0" w:rsidRDefault="00CC5A22" w:rsidP="00CC5A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186B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</w:t>
            </w:r>
            <w:r w:rsidR="006528EC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186B94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86B94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2EE3E051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sz w:val="24"/>
          <w:szCs w:val="24"/>
        </w:rPr>
        <w:t xml:space="preserve">Iktatószám: </w:t>
      </w:r>
    </w:p>
    <w:p w14:paraId="7721401D" w14:textId="77777777" w:rsidR="00785853" w:rsidRPr="00785853" w:rsidRDefault="00785853" w:rsidP="00785853">
      <w:pPr>
        <w:widowControl w:val="0"/>
        <w:autoSpaceDE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sz w:val="24"/>
          <w:szCs w:val="24"/>
        </w:rPr>
        <w:t>Napirendi pont: ….</w:t>
      </w:r>
    </w:p>
    <w:p w14:paraId="51A59DAF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99F13DF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6CA2EEC" w14:textId="77777777" w:rsidR="00785853" w:rsidRPr="00785853" w:rsidRDefault="00785853" w:rsidP="00785853">
      <w:pPr>
        <w:widowControl w:val="0"/>
        <w:autoSpaceDE w:val="0"/>
        <w:ind w:left="5985" w:hanging="1425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76F690" w14:textId="77777777" w:rsidR="00785853" w:rsidRPr="00785853" w:rsidRDefault="00785853" w:rsidP="00785853">
      <w:pPr>
        <w:widowControl w:val="0"/>
        <w:autoSpaceDE w:val="0"/>
        <w:ind w:left="5985" w:hanging="31"/>
        <w:rPr>
          <w:rFonts w:ascii="Times New Roman" w:eastAsia="Times New Roman" w:hAnsi="Times New Roman" w:cs="Times New Roman"/>
          <w:sz w:val="24"/>
          <w:szCs w:val="24"/>
        </w:rPr>
      </w:pPr>
    </w:p>
    <w:p w14:paraId="4FDDE28E" w14:textId="77777777" w:rsidR="00785853" w:rsidRPr="00785853" w:rsidRDefault="00785853" w:rsidP="00785853">
      <w:pPr>
        <w:widowControl w:val="0"/>
        <w:autoSpaceDE w:val="0"/>
        <w:ind w:left="5985" w:hanging="31"/>
        <w:rPr>
          <w:rFonts w:ascii="Times New Roman" w:eastAsia="Times New Roman" w:hAnsi="Times New Roman" w:cs="Times New Roman"/>
          <w:sz w:val="24"/>
          <w:szCs w:val="24"/>
        </w:rPr>
      </w:pPr>
    </w:p>
    <w:p w14:paraId="0E493F2D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B094FCE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1F475CFE" w14:textId="77777777" w:rsidR="00785853" w:rsidRPr="00785853" w:rsidRDefault="00785853" w:rsidP="00785853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>ELŐTERJESZTÉS</w:t>
      </w:r>
    </w:p>
    <w:p w14:paraId="0FC736DF" w14:textId="77777777" w:rsidR="00785853" w:rsidRPr="00785853" w:rsidRDefault="00785853" w:rsidP="00785853">
      <w:pPr>
        <w:widowControl w:val="0"/>
        <w:autoSpaceDE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90BE22" w14:textId="5E688B67" w:rsidR="00785853" w:rsidRPr="00785853" w:rsidRDefault="00785853" w:rsidP="00785853">
      <w:pPr>
        <w:widowControl w:val="0"/>
        <w:autoSpaceDE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uvdatum"/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AB4C3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bookmarkEnd w:id="1"/>
      <w:r w:rsidR="00AB4C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március </w:t>
      </w:r>
      <w:r w:rsidR="00DC0892"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  <w:r w:rsidR="00AB4C3C">
        <w:rPr>
          <w:rFonts w:ascii="Times New Roman" w:eastAsia="Times New Roman" w:hAnsi="Times New Roman" w:cs="Times New Roman"/>
          <w:b/>
          <w:bCs/>
          <w:sz w:val="28"/>
          <w:szCs w:val="28"/>
        </w:rPr>
        <w:t>-e</w:t>
      </w: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>i rend</w:t>
      </w:r>
      <w:r w:rsidR="00EA3379">
        <w:rPr>
          <w:rFonts w:ascii="Times New Roman" w:eastAsia="Times New Roman" w:hAnsi="Times New Roman" w:cs="Times New Roman"/>
          <w:b/>
          <w:bCs/>
          <w:sz w:val="28"/>
          <w:szCs w:val="28"/>
        </w:rPr>
        <w:t>kívüli</w:t>
      </w: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ülésére</w:t>
      </w:r>
    </w:p>
    <w:p w14:paraId="13DB163D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6F0ED9D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3D87680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5246FDDE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85853" w:rsidRPr="00785853" w14:paraId="3D197CDC" w14:textId="77777777" w:rsidTr="00DE3156">
        <w:trPr>
          <w:trHeight w:val="1876"/>
        </w:trPr>
        <w:tc>
          <w:tcPr>
            <w:tcW w:w="1339" w:type="dxa"/>
            <w:shd w:val="clear" w:color="auto" w:fill="auto"/>
          </w:tcPr>
          <w:p w14:paraId="088600BF" w14:textId="77777777" w:rsidR="00785853" w:rsidRPr="00785853" w:rsidRDefault="00785853" w:rsidP="00785853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322C78C" w14:textId="590C8FBA" w:rsidR="00F56096" w:rsidRPr="0028724E" w:rsidRDefault="00F56096" w:rsidP="00F56096">
            <w:r w:rsidRPr="0028724E">
              <w:rPr>
                <w:rFonts w:ascii="Times New Roman" w:hAnsi="Times New Roman" w:cs="Times New Roman"/>
                <w:bCs/>
                <w:sz w:val="24"/>
                <w:szCs w:val="24"/>
              </w:rPr>
              <w:t>J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{{sord.objKeys.NPSUBJECT}}"/>
                <w:tag w:val="{{sord.objKeys.NPSUBJECT}}"/>
                <w:id w:val="1328202224"/>
              </w:sdtPr>
              <w:sdtEndPr/>
              <w:sdtContent>
                <w:r w:rsidRPr="0028724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avaslat </w:t>
                </w:r>
                <w:sdt>
                  <w:sdt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alias w:val="{{sord.objKeys.NPSUBJECT}}"/>
                    <w:tag w:val="{{sord.objKeys.NPSUBJECT}}"/>
                    <w:id w:val="1618948711"/>
                  </w:sdtPr>
                  <w:sdtEndPr>
                    <w:rPr>
                      <w:b w:val="0"/>
                      <w:u w:val="none"/>
                    </w:rPr>
                  </w:sdtEndPr>
                  <w:sdtContent>
                    <w:r w:rsidR="0006704D" w:rsidRPr="000670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Budapest Főváros VII. kerület </w:t>
                    </w:r>
                    <w:r w:rsidR="0006704D" w:rsidRPr="0006704D">
                      <w:rPr>
                        <w:rFonts w:ascii="Times New Roman" w:hAnsi="Times New Roman"/>
                        <w:sz w:val="24"/>
                        <w:szCs w:val="24"/>
                      </w:rPr>
                      <w:t>Erzsébetváros Önkormányzata tulajdonában álló ruzsinai üdülő gondnoki feladatainak ellátására vonatkozó beszerzési eljárás</w:t>
                    </w:r>
                    <w:r w:rsidR="0006704D" w:rsidRPr="0006704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t lezá</w:t>
                    </w:r>
                    <w:r w:rsidR="0006704D" w:rsidRPr="0006704D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ró </w:t>
                    </w:r>
                    <w:r w:rsidR="0006704D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érdemi </w:t>
                    </w:r>
                    <w:r w:rsidR="0006704D" w:rsidRPr="0006704D">
                      <w:rPr>
                        <w:rFonts w:ascii="Times New Roman" w:hAnsi="Times New Roman"/>
                        <w:sz w:val="24"/>
                        <w:szCs w:val="24"/>
                      </w:rPr>
                      <w:t>döntés</w:t>
                    </w:r>
                    <w:r w:rsidR="0006704D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meghozataláról</w:t>
                    </w:r>
                  </w:sdtContent>
                </w:sdt>
                <w:r w:rsidRPr="0028724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sdtContent>
            </w:sdt>
          </w:p>
          <w:p w14:paraId="39AD91D3" w14:textId="77777777" w:rsidR="00F56096" w:rsidRDefault="00F56096" w:rsidP="00CC5A22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D763B9" w14:textId="1F048743" w:rsidR="00785853" w:rsidRPr="00785853" w:rsidRDefault="00785853">
            <w:pPr>
              <w:widowControl w:val="0"/>
              <w:autoSpaceDE w:val="0"/>
              <w:jc w:val="both"/>
              <w:rPr>
                <w:rFonts w:eastAsia="Times New Roman" w:cs="Times New Roman"/>
              </w:rPr>
            </w:pPr>
          </w:p>
        </w:tc>
      </w:tr>
    </w:tbl>
    <w:p w14:paraId="5EE0EBB1" w14:textId="77777777" w:rsidR="00785853" w:rsidRDefault="00785853" w:rsidP="002C30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27EC325" w14:textId="77777777" w:rsidR="00785853" w:rsidRDefault="00785853" w:rsidP="002C30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4114F63" w14:textId="77777777" w:rsidR="00785853" w:rsidRDefault="00785853" w:rsidP="002C30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71F66DA" w14:textId="77777777" w:rsidR="00785853" w:rsidRDefault="00785853" w:rsidP="002C30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5BEC0B6" w14:textId="77777777" w:rsidR="00785853" w:rsidRDefault="00785853" w:rsidP="002C30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DBEB5DA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Készítette:</w:t>
      </w:r>
    </w:p>
    <w:p w14:paraId="08533B19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C0EEBD2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379CAE7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366270B" w14:textId="686480F5" w:rsidR="00BB4A70" w:rsidRDefault="001411B1" w:rsidP="000670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704D">
        <w:rPr>
          <w:rFonts w:ascii="Times New Roman" w:hAnsi="Times New Roman" w:cs="Times New Roman"/>
          <w:sz w:val="24"/>
          <w:szCs w:val="24"/>
        </w:rPr>
        <w:t>dr. Tánczos Viktória</w:t>
      </w:r>
    </w:p>
    <w:p w14:paraId="72B419C2" w14:textId="2B3F9074" w:rsidR="0006704D" w:rsidRDefault="0006704D" w:rsidP="0006704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irodavezető helyettes</w:t>
      </w:r>
    </w:p>
    <w:p w14:paraId="21E6B2BF" w14:textId="77777777" w:rsidR="00785853" w:rsidRDefault="00785853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C1C1AB0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D38AC27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3B7A4C3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37388DA7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F9F1E15" w14:textId="2C616BB2" w:rsidR="00785853" w:rsidRPr="00A003BF" w:rsidRDefault="003A0334" w:rsidP="00785853">
      <w:pPr>
        <w:widowControl w:val="0"/>
        <w:autoSpaceDE w:val="0"/>
        <w:autoSpaceDN w:val="0"/>
        <w:adjustRightInd w:val="0"/>
        <w:ind w:left="855" w:right="52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Tóth János</w:t>
      </w:r>
    </w:p>
    <w:p w14:paraId="6651BA02" w14:textId="6D5234C3" w:rsidR="00785853" w:rsidRPr="00A003BF" w:rsidRDefault="00785853" w:rsidP="00785853">
      <w:pPr>
        <w:widowControl w:val="0"/>
        <w:autoSpaceDE w:val="0"/>
        <w:autoSpaceDN w:val="0"/>
        <w:adjustRightInd w:val="0"/>
        <w:ind w:left="855" w:right="52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3BF">
        <w:rPr>
          <w:rFonts w:ascii="Times New Roman" w:eastAsia="Times New Roman" w:hAnsi="Times New Roman" w:cs="Times New Roman"/>
          <w:sz w:val="24"/>
          <w:szCs w:val="24"/>
        </w:rPr>
        <w:t>jegyző</w:t>
      </w:r>
    </w:p>
    <w:p w14:paraId="1A0EC158" w14:textId="77777777" w:rsidR="00785853" w:rsidRPr="00785853" w:rsidRDefault="00785853" w:rsidP="00785853">
      <w:pPr>
        <w:widowControl w:val="0"/>
        <w:autoSpaceDE w:val="0"/>
        <w:rPr>
          <w:rFonts w:ascii="Times New Roman" w:eastAsia="Times New Roman" w:hAnsi="Times New Roman" w:cs="Times New Roman"/>
          <w:sz w:val="24"/>
          <w:szCs w:val="24"/>
        </w:rPr>
      </w:pPr>
    </w:p>
    <w:p w14:paraId="431BFBA6" w14:textId="6842E9A4" w:rsidR="00785853" w:rsidRPr="00785853" w:rsidRDefault="00785853" w:rsidP="00785853">
      <w:pPr>
        <w:widowControl w:val="0"/>
        <w:autoSpaceDE w:val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nyilvan"/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Az </w:t>
      </w:r>
      <w:r w:rsidR="00A003BF">
        <w:rPr>
          <w:rFonts w:ascii="Times New Roman" w:eastAsia="Times New Roman" w:hAnsi="Times New Roman" w:cs="Times New Roman"/>
          <w:b/>
          <w:bCs/>
          <w:sz w:val="24"/>
          <w:szCs w:val="24"/>
        </w:rPr>
        <w:t>előterjesztést nyílt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ülésen kell tárgyalni.</w:t>
      </w:r>
      <w:bookmarkEnd w:id="2"/>
    </w:p>
    <w:p w14:paraId="40F4A8E3" w14:textId="7DFC9CD6" w:rsidR="00873147" w:rsidRDefault="00785853" w:rsidP="00785853">
      <w:pPr>
        <w:widowControl w:val="0"/>
        <w:autoSpaceDE w:val="0"/>
        <w:jc w:val="right"/>
        <w:rPr>
          <w:rFonts w:ascii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A határozat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>egyszerű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 szavazattöbbség szükséges.</w:t>
      </w:r>
      <w:r w:rsidR="0087314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C30B0" w14:paraId="66358824" w14:textId="77777777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A57DE" w14:textId="77777777" w:rsidR="002C30B0" w:rsidRDefault="002C30B0" w:rsidP="005C47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6459DB0E" w14:textId="57F6E4A7" w:rsidR="002C30B0" w:rsidRDefault="00186B94" w:rsidP="006528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6528EC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66AC14D8" w14:textId="77777777" w:rsidR="00463C2D" w:rsidRDefault="00463C2D" w:rsidP="002C30B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val="x-none"/>
        </w:rPr>
      </w:pPr>
    </w:p>
    <w:p w14:paraId="6E68E285" w14:textId="77777777" w:rsidR="00922F18" w:rsidRPr="00603157" w:rsidRDefault="00922F18" w:rsidP="00922F18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3157">
        <w:rPr>
          <w:rFonts w:ascii="Times New Roman" w:hAnsi="Times New Roman" w:cs="Times New Roman"/>
          <w:b/>
          <w:sz w:val="24"/>
          <w:szCs w:val="24"/>
        </w:rPr>
        <w:t>Tisztelt Bizottság!</w:t>
      </w:r>
    </w:p>
    <w:p w14:paraId="48C6EA8C" w14:textId="77777777" w:rsidR="00922F18" w:rsidRPr="00603157" w:rsidRDefault="00922F18" w:rsidP="00922F18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D58276" w14:textId="09E5A446" w:rsidR="0006704D" w:rsidRPr="0006704D" w:rsidRDefault="00922F18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t>Budapest Főváros VII. Kerület Erzsébetváros Önkormányzata (továbbiakban: Önkormányzat)</w:t>
      </w:r>
      <w:r w:rsidRPr="0006704D">
        <w:rPr>
          <w:rFonts w:ascii="Times New Roman" w:eastAsia="MS Mincho" w:hAnsi="Times New Roman" w:cs="Times New Roman"/>
          <w:sz w:val="24"/>
          <w:szCs w:val="24"/>
        </w:rPr>
        <w:t xml:space="preserve"> 2006. május 4. napján kötött adásvételi szerződéssel tulajdonosa lett a Szlovákiában található ruzsinai üdülőnek</w:t>
      </w:r>
      <w:r w:rsidR="0006704D" w:rsidRPr="0006704D">
        <w:rPr>
          <w:rFonts w:ascii="Times New Roman" w:eastAsia="MS Mincho" w:hAnsi="Times New Roman" w:cs="Times New Roman"/>
          <w:sz w:val="24"/>
          <w:szCs w:val="24"/>
        </w:rPr>
        <w:t xml:space="preserve"> (helyrajzi számok:</w:t>
      </w:r>
      <w:r w:rsidR="0006704D" w:rsidRPr="0006704D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="0006704D" w:rsidRPr="0006704D">
        <w:rPr>
          <w:rFonts w:ascii="Times New Roman" w:hAnsi="Times New Roman" w:cs="Times New Roman"/>
          <w:sz w:val="24"/>
          <w:szCs w:val="24"/>
        </w:rPr>
        <w:t>450/89. 450/135. 450/137. 450/138. sz. 450/142. 450/143. 450/144. 450/145. 450/146. 450/147. 450/148. 450/149.  450/150. sz. parcella</w:t>
      </w:r>
      <w:r w:rsidR="0006704D" w:rsidRPr="0006704D">
        <w:rPr>
          <w:rFonts w:ascii="Times New Roman" w:hAnsi="Times New Roman" w:cs="Times New Roman"/>
          <w:color w:val="1F497D"/>
          <w:sz w:val="24"/>
          <w:szCs w:val="24"/>
        </w:rPr>
        <w:t>)</w:t>
      </w:r>
      <w:r w:rsidRPr="0006704D">
        <w:rPr>
          <w:rFonts w:ascii="Times New Roman" w:eastAsia="MS Mincho" w:hAnsi="Times New Roman" w:cs="Times New Roman"/>
          <w:sz w:val="24"/>
          <w:szCs w:val="24"/>
        </w:rPr>
        <w:t>. Az ingatlan közel 15.000m</w:t>
      </w:r>
      <w:r w:rsidRPr="0006704D">
        <w:rPr>
          <w:rFonts w:ascii="Times New Roman" w:eastAsia="MS Mincho" w:hAnsi="Times New Roman" w:cs="Times New Roman"/>
          <w:sz w:val="24"/>
          <w:szCs w:val="24"/>
          <w:vertAlign w:val="superscript"/>
        </w:rPr>
        <w:t>2</w:t>
      </w:r>
      <w:r w:rsidRPr="0006704D">
        <w:rPr>
          <w:rFonts w:ascii="Times New Roman" w:eastAsia="MS Mincho" w:hAnsi="Times New Roman" w:cs="Times New Roman"/>
          <w:sz w:val="24"/>
          <w:szCs w:val="24"/>
        </w:rPr>
        <w:t xml:space="preserve">  füvesített, rendszeres gondozást igénylő telek. </w:t>
      </w:r>
    </w:p>
    <w:p w14:paraId="1A79FD89" w14:textId="77777777" w:rsidR="0006704D" w:rsidRPr="0006704D" w:rsidRDefault="0006704D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220DBCC" w14:textId="49DBCDAC" w:rsidR="00922F18" w:rsidRDefault="00922F18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04D">
        <w:rPr>
          <w:rFonts w:ascii="Times New Roman" w:eastAsia="MS Mincho" w:hAnsi="Times New Roman" w:cs="Times New Roman"/>
          <w:sz w:val="24"/>
          <w:szCs w:val="24"/>
        </w:rPr>
        <w:t>A telken egy nemrégiben felújított közel 400m</w:t>
      </w:r>
      <w:r w:rsidRPr="0006704D">
        <w:rPr>
          <w:rFonts w:ascii="Times New Roman" w:eastAsia="MS Mincho" w:hAnsi="Times New Roman" w:cs="Times New Roman"/>
          <w:sz w:val="24"/>
          <w:szCs w:val="24"/>
          <w:vertAlign w:val="superscript"/>
        </w:rPr>
        <w:t>2</w:t>
      </w:r>
      <w:r w:rsidRPr="0006704D">
        <w:rPr>
          <w:rFonts w:ascii="Times New Roman" w:eastAsia="MS Mincho" w:hAnsi="Times New Roman" w:cs="Times New Roman"/>
          <w:sz w:val="24"/>
          <w:szCs w:val="24"/>
        </w:rPr>
        <w:t xml:space="preserve"> alapterületű téglaépület, nyolc alpesi faház, gazdasági épület és egy lekövezett nyitott kerti pavilon található.</w:t>
      </w:r>
    </w:p>
    <w:p w14:paraId="106E1AD3" w14:textId="77777777" w:rsidR="0006704D" w:rsidRPr="0006704D" w:rsidRDefault="0006704D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19CD9E8" w14:textId="77777777" w:rsidR="00922F18" w:rsidRPr="0006704D" w:rsidRDefault="00922F18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04D">
        <w:rPr>
          <w:rFonts w:ascii="Times New Roman" w:eastAsia="MS Mincho" w:hAnsi="Times New Roman" w:cs="Times New Roman"/>
          <w:sz w:val="24"/>
          <w:szCs w:val="24"/>
        </w:rPr>
        <w:t>A felújítás után a főépületben levő helyiségek csak részlegesen lettek bebútorozva, ezért a tábor működtetésének feltételei jelenleg nincsenek biztosítva, a hatósági engedélyek is csak részben vannak meg.</w:t>
      </w:r>
    </w:p>
    <w:p w14:paraId="01A394C1" w14:textId="77777777" w:rsidR="0006704D" w:rsidRPr="0006704D" w:rsidRDefault="0006704D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96066FB" w14:textId="5500254B" w:rsidR="00922F18" w:rsidRPr="0006704D" w:rsidRDefault="00922F18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04D">
        <w:rPr>
          <w:rFonts w:ascii="Times New Roman" w:eastAsia="MS Mincho" w:hAnsi="Times New Roman" w:cs="Times New Roman"/>
          <w:sz w:val="24"/>
          <w:szCs w:val="24"/>
        </w:rPr>
        <w:t>Az üzemeltetést és a gondnoki feladatokat szerződés alapján az ERAT spol. s r.o. (kft.) végzi. A jelenlegi szerződéses feladatokat ellátó vállalkozás munkájával elégedettek vagyunk és kapcsolattartási nehézségek sincsenek. A helyi szolgáltatókkal és hatóságokkal zökkenőmentes a kapcsolat, a pénzügyi elszámolások is pontosak. A közüzemi szerződéseinket, adófizetési kötelezettségeinket és a vagyonbiztosítási szerződést is a jelenlegi vállalkozó kezeli, és nem volt még ezekkel kapcsolatos problémánk az eltérő pénznemű elszámolás ellenére sem.</w:t>
      </w:r>
    </w:p>
    <w:p w14:paraId="1D988BAC" w14:textId="77777777" w:rsidR="0006704D" w:rsidRPr="0006704D" w:rsidRDefault="0006704D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25B92E3" w14:textId="7B8E4FCE" w:rsidR="00922F18" w:rsidRPr="0006704D" w:rsidRDefault="00922F18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6704D">
        <w:rPr>
          <w:rFonts w:ascii="Times New Roman" w:eastAsia="MS Mincho" w:hAnsi="Times New Roman" w:cs="Times New Roman"/>
          <w:sz w:val="24"/>
          <w:szCs w:val="24"/>
        </w:rPr>
        <w:t>Az aktuális üzemeltetési és ellátási szerződések egy működő tábort feltételezve íródtak az ennek megfelelő feladatmeghatározásokkal. A feltételek változásai miatt szükséges a szerződések újrakötése új műszaki tartalommal (1. melléklet).</w:t>
      </w:r>
      <w:r w:rsidRPr="0006704D">
        <w:rPr>
          <w:rFonts w:ascii="Times New Roman" w:hAnsi="Times New Roman" w:cs="Times New Roman"/>
          <w:sz w:val="24"/>
          <w:szCs w:val="24"/>
        </w:rPr>
        <w:t xml:space="preserve"> </w:t>
      </w:r>
      <w:r w:rsidRPr="0006704D">
        <w:rPr>
          <w:rFonts w:ascii="Times New Roman" w:eastAsia="MS Mincho" w:hAnsi="Times New Roman" w:cs="Times New Roman"/>
          <w:sz w:val="24"/>
          <w:szCs w:val="24"/>
        </w:rPr>
        <w:t>A Magyarországon kívüli elhelyezkedés miatt nincs helyismeretünk és a jogszabályi környezetet sem ismerjük. A szlovákiai elhelyezkedés és a közel 160 kilométeres távolság miatt csak helyi gazdasági szereplővel lehet megoldani az ingatlanok felügyeletét és az állagmegóvási munkálatok elvégzését.</w:t>
      </w:r>
    </w:p>
    <w:p w14:paraId="2665FBDB" w14:textId="77777777" w:rsidR="0006704D" w:rsidRDefault="0006704D" w:rsidP="0006704D">
      <w:pPr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E1ED0ED" w14:textId="07552C0C" w:rsidR="00922F18" w:rsidRPr="0006704D" w:rsidRDefault="00922F18" w:rsidP="0006704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704D">
        <w:rPr>
          <w:rFonts w:ascii="Times New Roman" w:eastAsia="MS Mincho" w:hAnsi="Times New Roman" w:cs="Times New Roman"/>
          <w:sz w:val="24"/>
          <w:szCs w:val="24"/>
        </w:rPr>
        <w:t xml:space="preserve">A Polgármesteri engedélyező alapján (2. melléklet) </w:t>
      </w:r>
      <w:r w:rsidRPr="0006704D">
        <w:rPr>
          <w:rFonts w:ascii="Times New Roman" w:hAnsi="Times New Roman" w:cs="Times New Roman"/>
          <w:sz w:val="24"/>
          <w:szCs w:val="24"/>
        </w:rPr>
        <w:t>Budapest Főváros VII. kerület Erzsébetváros Önkormányzatának és Polgármesteri Hivatalának IV/16/2023-as Beszerzési Szabályzata (továbbiakban: Beszerzési Szabályzat)</w:t>
      </w:r>
      <w:r w:rsidR="00D054BF">
        <w:rPr>
          <w:rFonts w:ascii="Times New Roman" w:hAnsi="Times New Roman" w:cs="Times New Roman"/>
          <w:sz w:val="24"/>
          <w:szCs w:val="24"/>
        </w:rPr>
        <w:t xml:space="preserve"> </w:t>
      </w:r>
      <w:r w:rsidRPr="0006704D">
        <w:rPr>
          <w:rFonts w:ascii="Times New Roman" w:hAnsi="Times New Roman" w:cs="Times New Roman"/>
          <w:bCs/>
          <w:sz w:val="24"/>
          <w:szCs w:val="24"/>
        </w:rPr>
        <w:t>IV. fejezet 2.3. pontja szerint 3 gazdasági szereplőtől kértünk be árajánlatot (3. melléklet).</w:t>
      </w:r>
    </w:p>
    <w:p w14:paraId="42401C1A" w14:textId="77777777" w:rsidR="0006704D" w:rsidRPr="0006704D" w:rsidRDefault="0006704D" w:rsidP="0006704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47A615" w14:textId="77777777" w:rsidR="00F26A16" w:rsidRPr="0006704D" w:rsidRDefault="00F26A16" w:rsidP="00F26A1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704D">
        <w:rPr>
          <w:rFonts w:ascii="Times New Roman" w:hAnsi="Times New Roman" w:cs="Times New Roman"/>
          <w:bCs/>
          <w:sz w:val="24"/>
          <w:szCs w:val="24"/>
        </w:rPr>
        <w:t xml:space="preserve">A mellékelt bírálati jegyzőkönyv (4. melléklet) alapján javasoljuk a legkedvezőbb árajánlatot tevő </w:t>
      </w:r>
      <w:r w:rsidRPr="0006704D">
        <w:rPr>
          <w:rFonts w:ascii="Times New Roman" w:hAnsi="Times New Roman" w:cs="Times New Roman"/>
          <w:b/>
          <w:sz w:val="24"/>
          <w:szCs w:val="24"/>
        </w:rPr>
        <w:t xml:space="preserve">Tomás Tóth-tal (egyéni vállalkozó) </w:t>
      </w:r>
      <w:r w:rsidRPr="0006704D">
        <w:rPr>
          <w:rFonts w:ascii="Times New Roman" w:hAnsi="Times New Roman" w:cs="Times New Roman"/>
          <w:sz w:val="24"/>
          <w:szCs w:val="24"/>
        </w:rPr>
        <w:t xml:space="preserve">(székhely: 980 33 Hajnácka, Hajnácka 493; Képviselő neve: Tomás Tóth; Statisztikai számjel: 37 305 816) </w:t>
      </w:r>
      <w:r w:rsidRPr="0006704D">
        <w:rPr>
          <w:rFonts w:ascii="Times New Roman" w:hAnsi="Times New Roman" w:cs="Times New Roman"/>
          <w:bCs/>
          <w:sz w:val="24"/>
          <w:szCs w:val="24"/>
        </w:rPr>
        <w:t xml:space="preserve">történő szerződéskötést. </w:t>
      </w:r>
    </w:p>
    <w:p w14:paraId="29BB6226" w14:textId="77777777" w:rsidR="00F26A16" w:rsidRPr="0006704D" w:rsidRDefault="00F26A16" w:rsidP="00F26A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B122A6" w14:textId="3877864E" w:rsidR="00F26A16" w:rsidRPr="0006704D" w:rsidRDefault="00F26A16" w:rsidP="00F26A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t>A</w:t>
      </w:r>
      <w:r w:rsidR="00705C12">
        <w:rPr>
          <w:rFonts w:ascii="Times New Roman" w:hAnsi="Times New Roman" w:cs="Times New Roman"/>
          <w:sz w:val="24"/>
          <w:szCs w:val="24"/>
        </w:rPr>
        <w:t>z árajánlat alapján 12 hónapra a</w:t>
      </w:r>
      <w:r w:rsidRPr="0006704D">
        <w:rPr>
          <w:rFonts w:ascii="Times New Roman" w:hAnsi="Times New Roman" w:cs="Times New Roman"/>
          <w:sz w:val="24"/>
          <w:szCs w:val="24"/>
        </w:rPr>
        <w:t xml:space="preserve"> beszerzés </w:t>
      </w:r>
      <w:r w:rsidRPr="0006704D">
        <w:rPr>
          <w:rFonts w:ascii="Times New Roman" w:hAnsi="Times New Roman" w:cs="Times New Roman"/>
          <w:b/>
          <w:sz w:val="24"/>
          <w:szCs w:val="24"/>
        </w:rPr>
        <w:t xml:space="preserve">értéke: </w:t>
      </w:r>
      <w:r w:rsidR="00464D01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D054BF">
        <w:rPr>
          <w:rFonts w:ascii="Times New Roman" w:hAnsi="Times New Roman" w:cs="Times New Roman"/>
          <w:b/>
          <w:sz w:val="24"/>
          <w:szCs w:val="24"/>
        </w:rPr>
        <w:t>35.400 euro + 0% áfa</w:t>
      </w:r>
      <w:r w:rsidR="00705C12">
        <w:rPr>
          <w:rFonts w:ascii="Times New Roman" w:hAnsi="Times New Roman" w:cs="Times New Roman"/>
          <w:b/>
          <w:sz w:val="24"/>
          <w:szCs w:val="24"/>
        </w:rPr>
        <w:t>.</w:t>
      </w:r>
      <w:r w:rsidR="00D054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C12" w:rsidRPr="0069563A">
        <w:rPr>
          <w:rFonts w:ascii="Times New Roman" w:hAnsi="Times New Roman" w:cs="Times New Roman"/>
          <w:sz w:val="24"/>
          <w:szCs w:val="24"/>
        </w:rPr>
        <w:t>A</w:t>
      </w:r>
      <w:r w:rsidR="00464D01">
        <w:rPr>
          <w:rFonts w:ascii="Times New Roman" w:hAnsi="Times New Roman" w:cs="Times New Roman"/>
          <w:sz w:val="24"/>
          <w:szCs w:val="24"/>
        </w:rPr>
        <w:t>z MNB 2025. március 21</w:t>
      </w:r>
      <w:r w:rsidR="004B62CC">
        <w:rPr>
          <w:rFonts w:ascii="Times New Roman" w:hAnsi="Times New Roman" w:cs="Times New Roman"/>
          <w:sz w:val="24"/>
          <w:szCs w:val="24"/>
        </w:rPr>
        <w:t xml:space="preserve">-ei középárfolyamával </w:t>
      </w:r>
      <w:r w:rsidR="00705C12">
        <w:rPr>
          <w:rFonts w:ascii="Times New Roman" w:hAnsi="Times New Roman" w:cs="Times New Roman"/>
          <w:sz w:val="24"/>
          <w:szCs w:val="24"/>
        </w:rPr>
        <w:t xml:space="preserve">(5. melléklet) </w:t>
      </w:r>
      <w:r w:rsidR="004B62CC">
        <w:rPr>
          <w:rFonts w:ascii="Times New Roman" w:hAnsi="Times New Roman" w:cs="Times New Roman"/>
          <w:sz w:val="24"/>
          <w:szCs w:val="24"/>
        </w:rPr>
        <w:t>számolva</w:t>
      </w:r>
      <w:r w:rsidR="00705C12">
        <w:rPr>
          <w:rFonts w:ascii="Times New Roman" w:hAnsi="Times New Roman" w:cs="Times New Roman"/>
          <w:sz w:val="24"/>
          <w:szCs w:val="24"/>
        </w:rPr>
        <w:t xml:space="preserve"> a beszerzés értéke</w:t>
      </w:r>
      <w:r w:rsidR="00BC074D">
        <w:rPr>
          <w:rFonts w:ascii="Times New Roman" w:hAnsi="Times New Roman" w:cs="Times New Roman"/>
          <w:sz w:val="24"/>
          <w:szCs w:val="24"/>
        </w:rPr>
        <w:t xml:space="preserve"> forintra átszámítva</w:t>
      </w:r>
      <w:r w:rsidR="00705C12">
        <w:rPr>
          <w:rFonts w:ascii="Times New Roman" w:hAnsi="Times New Roman" w:cs="Times New Roman"/>
          <w:sz w:val="24"/>
          <w:szCs w:val="24"/>
        </w:rPr>
        <w:t xml:space="preserve"> nettó</w:t>
      </w:r>
      <w:r w:rsidR="00D054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704D">
        <w:rPr>
          <w:rFonts w:ascii="Times New Roman" w:hAnsi="Times New Roman" w:cs="Times New Roman"/>
          <w:b/>
          <w:sz w:val="24"/>
          <w:szCs w:val="24"/>
        </w:rPr>
        <w:t>14.</w:t>
      </w:r>
      <w:r w:rsidR="00D054BF">
        <w:rPr>
          <w:rFonts w:ascii="Times New Roman" w:hAnsi="Times New Roman" w:cs="Times New Roman"/>
          <w:b/>
          <w:sz w:val="24"/>
          <w:szCs w:val="24"/>
        </w:rPr>
        <w:t>133.450</w:t>
      </w:r>
      <w:r w:rsidRPr="0006704D">
        <w:rPr>
          <w:rFonts w:ascii="Times New Roman" w:hAnsi="Times New Roman" w:cs="Times New Roman"/>
          <w:b/>
          <w:sz w:val="24"/>
          <w:szCs w:val="24"/>
        </w:rPr>
        <w:t>,- Ft</w:t>
      </w:r>
      <w:r>
        <w:rPr>
          <w:rFonts w:ascii="Times New Roman" w:hAnsi="Times New Roman" w:cs="Times New Roman"/>
          <w:b/>
          <w:sz w:val="24"/>
          <w:szCs w:val="24"/>
        </w:rPr>
        <w:t xml:space="preserve"> + 0% áfa</w:t>
      </w:r>
      <w:r w:rsidRPr="0006704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6704D">
        <w:rPr>
          <w:rFonts w:ascii="Times New Roman" w:hAnsi="Times New Roman" w:cs="Times New Roman"/>
          <w:sz w:val="24"/>
          <w:szCs w:val="24"/>
        </w:rPr>
        <w:t>azaz tizennégymillió-hétszázötvenezer forint. A vállalkozó alanyi áfa mentes körbe tartozik.</w:t>
      </w:r>
    </w:p>
    <w:p w14:paraId="4AE84CE7" w14:textId="77777777" w:rsidR="0006704D" w:rsidRPr="0006704D" w:rsidRDefault="0006704D" w:rsidP="000670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CF5DC" w14:textId="1308927C" w:rsidR="00922F18" w:rsidRPr="0006704D" w:rsidRDefault="00922F18" w:rsidP="0006704D">
      <w:pPr>
        <w:jc w:val="both"/>
        <w:rPr>
          <w:rFonts w:ascii="Times New Roman" w:hAnsi="Times New Roman" w:cs="Times New Roman"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t>A tervezett beszerzés fedezetét 5703 Dologi kiadások költségvetési sora biztosítja.</w:t>
      </w:r>
    </w:p>
    <w:p w14:paraId="0C83404A" w14:textId="77777777" w:rsidR="0006704D" w:rsidRPr="0006704D" w:rsidRDefault="0006704D" w:rsidP="0006704D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C0DD40" w14:textId="4CDB1A0D" w:rsidR="00922F18" w:rsidRPr="0006704D" w:rsidRDefault="00922F18" w:rsidP="0006704D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lastRenderedPageBreak/>
        <w:t xml:space="preserve">A szerződés időtartama: 2025. április 01. illetve a szerződés aláírásának napjától 2026. március 31. napjáig szólna.                     </w:t>
      </w:r>
    </w:p>
    <w:p w14:paraId="28F4C27C" w14:textId="77777777" w:rsidR="00922F18" w:rsidRPr="0006704D" w:rsidRDefault="00922F18" w:rsidP="000670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t xml:space="preserve">Beszerzési Szabályzat </w:t>
      </w:r>
      <w:r w:rsidRPr="0006704D">
        <w:rPr>
          <w:rFonts w:ascii="Times New Roman" w:hAnsi="Times New Roman" w:cs="Times New Roman"/>
          <w:bCs/>
          <w:sz w:val="24"/>
          <w:szCs w:val="24"/>
        </w:rPr>
        <w:t>IV. fejezet 2.4. pontja alapján:</w:t>
      </w:r>
    </w:p>
    <w:p w14:paraId="50D5C78B" w14:textId="77777777" w:rsidR="00922F18" w:rsidRPr="0006704D" w:rsidRDefault="00922F18" w:rsidP="0006704D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454F7B0" w14:textId="77777777" w:rsidR="00922F18" w:rsidRPr="0006704D" w:rsidRDefault="00922F18" w:rsidP="000670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04D">
        <w:rPr>
          <w:rFonts w:ascii="Times New Roman" w:hAnsi="Times New Roman" w:cs="Times New Roman"/>
          <w:b/>
          <w:sz w:val="24"/>
          <w:szCs w:val="24"/>
        </w:rPr>
        <w:t>A nettó 10.000.000 Ft összeget elérő vagy meghaladó beszerzési érték esetén alkalmazandó eljárásrend:</w:t>
      </w:r>
    </w:p>
    <w:p w14:paraId="3AAEECC3" w14:textId="77777777" w:rsidR="00922F18" w:rsidRPr="0006704D" w:rsidRDefault="00922F18" w:rsidP="0006704D">
      <w:pPr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0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3BDB5CD" w14:textId="77777777" w:rsidR="00922F18" w:rsidRPr="0006704D" w:rsidRDefault="00922F18" w:rsidP="0006704D">
      <w:pPr>
        <w:pStyle w:val="Nincstrkz"/>
        <w:numPr>
          <w:ilvl w:val="0"/>
          <w:numId w:val="9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t>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</w:t>
      </w:r>
    </w:p>
    <w:p w14:paraId="7FF465D1" w14:textId="77777777" w:rsidR="00922F18" w:rsidRPr="0006704D" w:rsidRDefault="00922F18" w:rsidP="0006704D">
      <w:pPr>
        <w:spacing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F2F5CA" w14:textId="402FC7C6" w:rsidR="00922F18" w:rsidRPr="0006704D" w:rsidRDefault="00922F18" w:rsidP="0006704D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04D">
        <w:rPr>
          <w:rFonts w:ascii="Times New Roman" w:hAnsi="Times New Roman" w:cs="Times New Roman"/>
          <w:sz w:val="24"/>
          <w:szCs w:val="24"/>
        </w:rPr>
        <w:t xml:space="preserve">Kérem a tisztelt Bizottságot, hogy az előterjesztést megtárgyalni és a határozati javaslatot elfogadni szíveskedjen. </w:t>
      </w:r>
    </w:p>
    <w:p w14:paraId="4CCC31C1" w14:textId="77777777" w:rsidR="00922F18" w:rsidRPr="0006704D" w:rsidRDefault="00922F18" w:rsidP="0006704D">
      <w:pPr>
        <w:widowControl w:val="0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9D9E1E" w14:textId="77777777" w:rsidR="00922F18" w:rsidRPr="003F102C" w:rsidRDefault="00922F18" w:rsidP="00922F18">
      <w:pPr>
        <w:widowControl w:val="0"/>
        <w:spacing w:line="259" w:lineRule="auto"/>
        <w:jc w:val="both"/>
        <w:rPr>
          <w:rFonts w:ascii="Times New Roman" w:hAnsi="Times New Roman"/>
          <w:sz w:val="24"/>
        </w:rPr>
      </w:pPr>
    </w:p>
    <w:p w14:paraId="49C7B90B" w14:textId="77777777" w:rsidR="00922F18" w:rsidRDefault="00922F18" w:rsidP="00922F18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0E12B42A" w14:textId="77777777" w:rsidR="00922F18" w:rsidRDefault="00922F18" w:rsidP="00922F18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7E966893" w14:textId="77777777" w:rsidR="00922F18" w:rsidRDefault="00922F18" w:rsidP="00922F18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6B36CDE1" w14:textId="77777777" w:rsidR="00922F18" w:rsidRPr="000A7B97" w:rsidRDefault="00922F18" w:rsidP="00922F18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t>Határozati javaslat</w:t>
      </w:r>
    </w:p>
    <w:p w14:paraId="308521F5" w14:textId="77777777" w:rsidR="00922F18" w:rsidRPr="000A7B97" w:rsidRDefault="00922F18" w:rsidP="00922F18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7E747929" w14:textId="77777777" w:rsidR="00922F18" w:rsidRPr="006A1C7F" w:rsidRDefault="00922F18" w:rsidP="00922F18">
      <w:pPr>
        <w:widowControl w:val="0"/>
        <w:autoSpaceDE w:val="0"/>
        <w:autoSpaceDN w:val="0"/>
        <w:adjustRightInd w:val="0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14:paraId="55590CD5" w14:textId="77777777" w:rsidR="00922F18" w:rsidRPr="00603157" w:rsidRDefault="00922F18" w:rsidP="00F26A16">
      <w:pPr>
        <w:jc w:val="both"/>
        <w:rPr>
          <w:b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nkormányzata Képviselő-testületének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Kerületfejlesztési Bizottsága  …../202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5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III.27.)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603157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határozata </w:t>
      </w:r>
      <w:sdt>
        <w:sdtPr>
          <w:rPr>
            <w:rFonts w:ascii="Times New Roman" w:hAnsi="Times New Roman" w:cs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-1803378214"/>
        </w:sdtPr>
        <w:sdtEndPr/>
        <w:sdtContent>
          <w:r w:rsidRPr="00603157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Budapest Főváros VII. kerület </w:t>
          </w:r>
          <w:r w:rsidRPr="00603157">
            <w:rPr>
              <w:rFonts w:ascii="Times New Roman" w:hAnsi="Times New Roman"/>
              <w:b/>
              <w:sz w:val="24"/>
              <w:szCs w:val="24"/>
              <w:u w:val="single"/>
            </w:rPr>
            <w:t>Erzsébetváros Önkormányzata tulajdonában álló ruzsinai üdülő gondnok</w:t>
          </w:r>
          <w:r>
            <w:rPr>
              <w:rFonts w:ascii="Times New Roman" w:hAnsi="Times New Roman"/>
              <w:b/>
              <w:sz w:val="24"/>
              <w:szCs w:val="24"/>
              <w:u w:val="single"/>
            </w:rPr>
            <w:t>i feladatainak ellátására</w:t>
          </w:r>
          <w:r w:rsidRPr="00603157"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 vonatkozó</w:t>
          </w:r>
          <w:r>
            <w:rPr>
              <w:rFonts w:ascii="Times New Roman" w:hAnsi="Times New Roman"/>
              <w:b/>
              <w:sz w:val="24"/>
              <w:szCs w:val="24"/>
              <w:u w:val="single"/>
            </w:rPr>
            <w:t xml:space="preserve"> beszerzési eljárás</w:t>
          </w:r>
          <w:r w:rsidRPr="00603157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>t lezá</w:t>
          </w:r>
          <w:r w:rsidRPr="00603157">
            <w:rPr>
              <w:rFonts w:ascii="Times New Roman" w:hAnsi="Times New Roman"/>
              <w:b/>
              <w:sz w:val="24"/>
              <w:szCs w:val="24"/>
              <w:u w:val="single"/>
            </w:rPr>
            <w:t>ró döntésről</w:t>
          </w:r>
        </w:sdtContent>
      </w:sdt>
    </w:p>
    <w:p w14:paraId="544E39CB" w14:textId="77777777" w:rsidR="00922F18" w:rsidRPr="006A1C7F" w:rsidRDefault="00922F18" w:rsidP="003A0334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14:paraId="75FA7D81" w14:textId="77777777" w:rsidR="00922F18" w:rsidRDefault="00922F18" w:rsidP="00922F18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14:paraId="580C0898" w14:textId="16B75448" w:rsidR="00922F18" w:rsidRDefault="00922F18" w:rsidP="00922F1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F18">
        <w:rPr>
          <w:rFonts w:ascii="Times New Roman" w:hAnsi="Times New Roman"/>
          <w:sz w:val="24"/>
          <w:szCs w:val="24"/>
        </w:rPr>
        <w:t xml:space="preserve">hozzájárul a </w:t>
      </w:r>
      <w:r w:rsidRPr="00922F18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3A0334">
        <w:rPr>
          <w:rFonts w:ascii="Times New Roman" w:hAnsi="Times New Roman"/>
          <w:bCs/>
          <w:sz w:val="24"/>
          <w:szCs w:val="24"/>
        </w:rPr>
        <w:t>k</w:t>
      </w:r>
      <w:r w:rsidRPr="00922F18">
        <w:rPr>
          <w:rFonts w:ascii="Times New Roman" w:hAnsi="Times New Roman"/>
          <w:bCs/>
          <w:sz w:val="24"/>
          <w:szCs w:val="24"/>
        </w:rPr>
        <w:t xml:space="preserve">erület Erzsébetváros Önkormányzata </w:t>
      </w:r>
      <w:r w:rsidR="00D054BF">
        <w:rPr>
          <w:rFonts w:ascii="Times New Roman" w:hAnsi="Times New Roman"/>
          <w:bCs/>
          <w:sz w:val="24"/>
          <w:szCs w:val="24"/>
        </w:rPr>
        <w:t xml:space="preserve">és </w:t>
      </w:r>
      <w:r w:rsidR="00D054BF">
        <w:rPr>
          <w:rFonts w:ascii="Times New Roman" w:hAnsi="Times New Roman" w:cs="Times New Roman"/>
          <w:b/>
          <w:sz w:val="24"/>
          <w:szCs w:val="24"/>
        </w:rPr>
        <w:t xml:space="preserve">Tomás Tóth </w:t>
      </w:r>
      <w:r w:rsidR="00D054BF" w:rsidRPr="0006704D">
        <w:rPr>
          <w:rFonts w:ascii="Times New Roman" w:hAnsi="Times New Roman" w:cs="Times New Roman"/>
          <w:b/>
          <w:sz w:val="24"/>
          <w:szCs w:val="24"/>
        </w:rPr>
        <w:t xml:space="preserve">(egyéni vállalkozó) </w:t>
      </w:r>
      <w:r w:rsidR="00D054BF" w:rsidRPr="0006704D">
        <w:rPr>
          <w:rFonts w:ascii="Times New Roman" w:hAnsi="Times New Roman" w:cs="Times New Roman"/>
          <w:sz w:val="24"/>
          <w:szCs w:val="24"/>
        </w:rPr>
        <w:t xml:space="preserve">(székhely: 980 33 Hajnácka, Hajnácka 493; Képviselő neve: Tomás Tóth; Statisztikai számjel: 37 305 816) </w:t>
      </w:r>
      <w:r w:rsidRPr="00922F18">
        <w:rPr>
          <w:rFonts w:ascii="Times New Roman" w:hAnsi="Times New Roman"/>
          <w:sz w:val="24"/>
          <w:szCs w:val="24"/>
        </w:rPr>
        <w:t xml:space="preserve">közötti szerződéskötéshez </w:t>
      </w:r>
      <w:r>
        <w:rPr>
          <w:rFonts w:ascii="Times New Roman" w:hAnsi="Times New Roman"/>
          <w:sz w:val="24"/>
          <w:szCs w:val="24"/>
        </w:rPr>
        <w:t xml:space="preserve">a ruzsinai üdülő gondnoki feladatainak ellátása </w:t>
      </w:r>
      <w:r w:rsidRPr="00922F18">
        <w:rPr>
          <w:rFonts w:ascii="Times New Roman" w:hAnsi="Times New Roman"/>
          <w:sz w:val="24"/>
          <w:szCs w:val="24"/>
        </w:rPr>
        <w:t>tárgyában nettó</w:t>
      </w:r>
      <w:r w:rsidRPr="00922F18">
        <w:rPr>
          <w:rFonts w:ascii="Times New Roman" w:hAnsi="Times New Roman"/>
          <w:b/>
          <w:sz w:val="24"/>
          <w:szCs w:val="24"/>
        </w:rPr>
        <w:t xml:space="preserve"> </w:t>
      </w:r>
      <w:r w:rsidR="00D054BF">
        <w:rPr>
          <w:rFonts w:ascii="Times New Roman" w:hAnsi="Times New Roman"/>
          <w:b/>
          <w:sz w:val="24"/>
          <w:szCs w:val="24"/>
        </w:rPr>
        <w:t>35.400 euro +</w:t>
      </w:r>
      <w:r w:rsidR="00D21B4A">
        <w:rPr>
          <w:rFonts w:ascii="Times New Roman" w:hAnsi="Times New Roman"/>
          <w:b/>
          <w:sz w:val="24"/>
          <w:szCs w:val="24"/>
        </w:rPr>
        <w:t xml:space="preserve"> </w:t>
      </w:r>
      <w:r w:rsidR="00D054BF">
        <w:rPr>
          <w:rFonts w:ascii="Times New Roman" w:hAnsi="Times New Roman"/>
          <w:b/>
          <w:sz w:val="24"/>
          <w:szCs w:val="24"/>
        </w:rPr>
        <w:t>0% áfa (</w:t>
      </w:r>
      <w:r w:rsidR="004B62CC">
        <w:rPr>
          <w:rFonts w:ascii="Times New Roman" w:hAnsi="Times New Roman" w:cs="Times New Roman"/>
          <w:sz w:val="24"/>
          <w:szCs w:val="24"/>
        </w:rPr>
        <w:t>az MNB 2025. március 21-ei középárfolyamával számolva</w:t>
      </w:r>
      <w:r w:rsidR="004B62CC" w:rsidRPr="000670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4BF" w:rsidRPr="0069563A">
        <w:rPr>
          <w:rFonts w:ascii="Times New Roman" w:hAnsi="Times New Roman" w:cs="Times New Roman"/>
          <w:sz w:val="24"/>
          <w:szCs w:val="24"/>
        </w:rPr>
        <w:t>14.133.450,- Ft + 0% áfa</w:t>
      </w:r>
      <w:r w:rsidR="00D054BF">
        <w:rPr>
          <w:rFonts w:ascii="Times New Roman" w:hAnsi="Times New Roman" w:cs="Times New Roman"/>
          <w:b/>
          <w:sz w:val="24"/>
          <w:szCs w:val="24"/>
        </w:rPr>
        <w:t>)</w:t>
      </w:r>
      <w:r w:rsidR="00D054BF">
        <w:rPr>
          <w:rFonts w:ascii="Times New Roman" w:hAnsi="Times New Roman"/>
          <w:sz w:val="24"/>
          <w:szCs w:val="24"/>
        </w:rPr>
        <w:t xml:space="preserve"> </w:t>
      </w:r>
      <w:r w:rsidRPr="00922F18">
        <w:rPr>
          <w:rFonts w:ascii="Times New Roman" w:hAnsi="Times New Roman"/>
          <w:sz w:val="24"/>
          <w:szCs w:val="24"/>
        </w:rPr>
        <w:t xml:space="preserve">összegben </w:t>
      </w:r>
      <w:r w:rsidR="004B62CC" w:rsidRPr="0006704D">
        <w:rPr>
          <w:rFonts w:ascii="Times New Roman" w:hAnsi="Times New Roman" w:cs="Times New Roman"/>
          <w:sz w:val="24"/>
          <w:szCs w:val="24"/>
        </w:rPr>
        <w:t>2025. április 01</w:t>
      </w:r>
      <w:r w:rsidR="004B62CC">
        <w:rPr>
          <w:rFonts w:ascii="Times New Roman" w:hAnsi="Times New Roman" w:cs="Times New Roman"/>
          <w:sz w:val="24"/>
          <w:szCs w:val="24"/>
        </w:rPr>
        <w:t xml:space="preserve">. napjától </w:t>
      </w:r>
      <w:r w:rsidR="0006704D" w:rsidRPr="00603157">
        <w:rPr>
          <w:rFonts w:ascii="Times New Roman" w:hAnsi="Times New Roman" w:cs="Times New Roman"/>
          <w:sz w:val="24"/>
          <w:szCs w:val="24"/>
        </w:rPr>
        <w:t xml:space="preserve">2026. március 31. </w:t>
      </w:r>
      <w:r w:rsidRPr="00922F18">
        <w:rPr>
          <w:rFonts w:ascii="Times New Roman" w:hAnsi="Times New Roman"/>
          <w:sz w:val="24"/>
          <w:szCs w:val="24"/>
        </w:rPr>
        <w:t xml:space="preserve">napjáig </w:t>
      </w:r>
      <w:r w:rsidR="004B62CC">
        <w:rPr>
          <w:rFonts w:ascii="Times New Roman" w:hAnsi="Times New Roman"/>
          <w:sz w:val="24"/>
          <w:szCs w:val="24"/>
        </w:rPr>
        <w:t xml:space="preserve">tartó </w:t>
      </w:r>
      <w:r w:rsidRPr="00922F18">
        <w:rPr>
          <w:rFonts w:ascii="Times New Roman" w:hAnsi="Times New Roman"/>
          <w:sz w:val="24"/>
          <w:szCs w:val="24"/>
        </w:rPr>
        <w:t>határozott időtartamra.</w:t>
      </w:r>
    </w:p>
    <w:p w14:paraId="79F4D1B4" w14:textId="6D88DD96" w:rsidR="00922F18" w:rsidRPr="00922F18" w:rsidRDefault="00922F18" w:rsidP="00922F18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Polgármestert a szerződés aláírására.</w:t>
      </w:r>
    </w:p>
    <w:p w14:paraId="60B2A5FA" w14:textId="77777777" w:rsidR="00922F18" w:rsidRDefault="00922F18" w:rsidP="00922F18">
      <w:pPr>
        <w:jc w:val="both"/>
        <w:rPr>
          <w:rFonts w:ascii="Times New Roman" w:hAnsi="Times New Roman"/>
          <w:sz w:val="24"/>
          <w:szCs w:val="24"/>
        </w:rPr>
      </w:pPr>
    </w:p>
    <w:p w14:paraId="40966434" w14:textId="77777777" w:rsidR="00922F18" w:rsidRDefault="00922F18" w:rsidP="00922F1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/>
          <w:sz w:val="24"/>
          <w:szCs w:val="24"/>
        </w:rPr>
      </w:pPr>
    </w:p>
    <w:p w14:paraId="648EE672" w14:textId="77777777" w:rsidR="00922F18" w:rsidRDefault="00922F18" w:rsidP="00922F18">
      <w:pPr>
        <w:widowControl w:val="0"/>
        <w:autoSpaceDE w:val="0"/>
        <w:autoSpaceDN w:val="0"/>
        <w:adjustRightInd w:val="0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  <w:t>Niedermüller Péter polgármester</w:t>
      </w:r>
    </w:p>
    <w:p w14:paraId="592B8F29" w14:textId="5C2B82D6" w:rsidR="00922F18" w:rsidRDefault="00922F18" w:rsidP="00922F18">
      <w:pPr>
        <w:widowControl w:val="0"/>
        <w:autoSpaceDE w:val="0"/>
        <w:autoSpaceDN w:val="0"/>
        <w:adjustRightInd w:val="0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esetében 2025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27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14:paraId="0C4732C6" w14:textId="06204D39" w:rsidR="00922F18" w:rsidRPr="00922F18" w:rsidRDefault="00922F18" w:rsidP="00922F1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pont esetében 2025. április 27.</w:t>
      </w:r>
    </w:p>
    <w:p w14:paraId="771FF960" w14:textId="77777777" w:rsidR="00922F18" w:rsidRDefault="00922F18" w:rsidP="00922F18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14:paraId="20AEBDC8" w14:textId="77777777" w:rsidR="00922F18" w:rsidRDefault="00922F18" w:rsidP="00922F18">
      <w:pPr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14:paraId="6AB35654" w14:textId="77777777" w:rsidR="00922F18" w:rsidRDefault="00922F18" w:rsidP="00922F18">
      <w:pPr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14:paraId="7D03C8F3" w14:textId="77777777" w:rsidR="00922F18" w:rsidRPr="003F102C" w:rsidRDefault="00922F18" w:rsidP="00922F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u w:val="single"/>
        </w:rPr>
      </w:pPr>
      <w:r w:rsidRPr="003F102C">
        <w:rPr>
          <w:rFonts w:ascii="Times New Roman" w:hAnsi="Times New Roman"/>
          <w:sz w:val="24"/>
          <w:szCs w:val="24"/>
          <w:u w:val="single"/>
        </w:rPr>
        <w:t>Mellékletek:</w:t>
      </w:r>
    </w:p>
    <w:p w14:paraId="15411CD3" w14:textId="77777777" w:rsidR="00922F18" w:rsidRPr="003F102C" w:rsidRDefault="00922F18" w:rsidP="00922F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720"/>
        <w:contextualSpacing/>
        <w:rPr>
          <w:rFonts w:ascii="Times New Roman" w:hAnsi="Times New Roman"/>
          <w:sz w:val="24"/>
          <w:szCs w:val="24"/>
        </w:rPr>
      </w:pPr>
    </w:p>
    <w:p w14:paraId="7DFB7894" w14:textId="5A45FF24" w:rsidR="00922F18" w:rsidRDefault="00922F18" w:rsidP="00922F18">
      <w:pPr>
        <w:pStyle w:val="Listaszerbekezds"/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Műszaki tartalom</w:t>
      </w:r>
    </w:p>
    <w:p w14:paraId="334DD33B" w14:textId="20A24B02" w:rsidR="00922F18" w:rsidRPr="00DF5199" w:rsidRDefault="00922F18" w:rsidP="00922F18">
      <w:pPr>
        <w:pStyle w:val="Listaszerbekezds"/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DF5199">
        <w:rPr>
          <w:rFonts w:ascii="Times New Roman" w:hAnsi="Times New Roman"/>
          <w:sz w:val="24"/>
          <w:szCs w:val="24"/>
        </w:rPr>
        <w:t>Árajánlatkérés engedélyező</w:t>
      </w:r>
    </w:p>
    <w:p w14:paraId="4BAD55E0" w14:textId="7B482DA3" w:rsidR="00922F18" w:rsidRDefault="00922F18" w:rsidP="00922F18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melléklet: Árajánlatok</w:t>
      </w:r>
    </w:p>
    <w:p w14:paraId="53C44B3D" w14:textId="16026FA2" w:rsidR="00922F18" w:rsidRDefault="00922F18" w:rsidP="00922F18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EE70E9">
        <w:rPr>
          <w:rFonts w:ascii="Times New Roman" w:hAnsi="Times New Roman"/>
          <w:sz w:val="24"/>
          <w:szCs w:val="24"/>
        </w:rPr>
        <w:t>Bírálati jegyzőkönyv</w:t>
      </w:r>
    </w:p>
    <w:p w14:paraId="76815D95" w14:textId="2E4795D6" w:rsidR="00D21B4A" w:rsidRDefault="00D21B4A" w:rsidP="00922F18">
      <w:pPr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4B62CC" w:rsidRPr="0006704D">
        <w:rPr>
          <w:rFonts w:ascii="Times New Roman" w:hAnsi="Times New Roman" w:cs="Times New Roman"/>
          <w:sz w:val="24"/>
          <w:szCs w:val="24"/>
        </w:rPr>
        <w:t xml:space="preserve">2025. </w:t>
      </w:r>
      <w:r w:rsidR="004B62CC">
        <w:rPr>
          <w:rFonts w:ascii="Times New Roman" w:hAnsi="Times New Roman" w:cs="Times New Roman"/>
          <w:sz w:val="24"/>
          <w:szCs w:val="24"/>
        </w:rPr>
        <w:t xml:space="preserve">március 21-ei </w:t>
      </w:r>
      <w:r>
        <w:rPr>
          <w:rFonts w:ascii="Times New Roman" w:hAnsi="Times New Roman"/>
          <w:sz w:val="24"/>
          <w:szCs w:val="24"/>
        </w:rPr>
        <w:t>MNB árfolyam</w:t>
      </w:r>
    </w:p>
    <w:p w14:paraId="2C874D56" w14:textId="77777777" w:rsidR="00922F18" w:rsidRDefault="00922F18" w:rsidP="00922F18">
      <w:pPr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14:paraId="5DAE9E7A" w14:textId="77777777" w:rsidR="00922F18" w:rsidRDefault="00922F18" w:rsidP="00922F1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x-none"/>
        </w:rPr>
      </w:pPr>
    </w:p>
    <w:p w14:paraId="0F029E0B" w14:textId="12290B60" w:rsidR="00922F18" w:rsidRPr="00FE59B2" w:rsidRDefault="00922F18" w:rsidP="00922F1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F53DE">
        <w:rPr>
          <w:rFonts w:ascii="Times New Roman" w:hAnsi="Times New Roman"/>
          <w:sz w:val="24"/>
        </w:rPr>
        <w:t xml:space="preserve">2025. március </w:t>
      </w:r>
      <w:r w:rsidR="00E948D0"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</w:p>
    <w:p w14:paraId="7275B8CD" w14:textId="77777777" w:rsidR="00922F18" w:rsidRPr="000A7B97" w:rsidRDefault="00922F18" w:rsidP="00922F18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  <w:bCs/>
          <w:sz w:val="24"/>
          <w:szCs w:val="24"/>
        </w:rPr>
      </w:pPr>
    </w:p>
    <w:p w14:paraId="293F8224" w14:textId="77777777" w:rsidR="00922F18" w:rsidRDefault="00922F18" w:rsidP="00922F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firstLine="6096"/>
        <w:rPr>
          <w:rFonts w:ascii="Times New Roman" w:eastAsiaTheme="minorEastAsia" w:hAnsi="Times New Roman"/>
          <w:sz w:val="24"/>
          <w:szCs w:val="24"/>
        </w:rPr>
      </w:pPr>
    </w:p>
    <w:p w14:paraId="047067B0" w14:textId="77777777" w:rsidR="00922F18" w:rsidRDefault="00922F18" w:rsidP="00922F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firstLine="6096"/>
        <w:rPr>
          <w:rFonts w:ascii="Times New Roman" w:eastAsiaTheme="minorEastAsia" w:hAnsi="Times New Roman"/>
          <w:sz w:val="24"/>
          <w:szCs w:val="24"/>
        </w:rPr>
      </w:pPr>
    </w:p>
    <w:p w14:paraId="67467EC9" w14:textId="77777777" w:rsidR="00922F18" w:rsidRDefault="00922F18" w:rsidP="00922F18">
      <w:pPr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dr. Jávori Péter</w:t>
      </w:r>
    </w:p>
    <w:p w14:paraId="167AD989" w14:textId="77777777" w:rsidR="00922F18" w:rsidRDefault="00922F18" w:rsidP="00922F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firstLine="6379"/>
        <w:rPr>
          <w:rFonts w:ascii="Times New Roman" w:eastAsiaTheme="minorEastAsia" w:hAnsi="Times New Roman"/>
          <w:sz w:val="24"/>
          <w:szCs w:val="24"/>
        </w:rPr>
      </w:pPr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</w:p>
    <w:p w14:paraId="01F8218F" w14:textId="77777777" w:rsidR="00922F18" w:rsidRDefault="00922F18" w:rsidP="00922F18">
      <w:pPr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14:paraId="272C14B0" w14:textId="77777777" w:rsidR="00922F18" w:rsidRDefault="00922F18" w:rsidP="00922F18">
      <w:pPr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14:paraId="4246193D" w14:textId="20B582D5" w:rsidR="0035605F" w:rsidRPr="00C95F01" w:rsidRDefault="0035605F" w:rsidP="00922F18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sectPr w:rsidR="0035605F" w:rsidRPr="00C95F01" w:rsidSect="002B45E6">
      <w:pgSz w:w="12240" w:h="15840"/>
      <w:pgMar w:top="963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4D803" w14:textId="77777777" w:rsidR="008E34DA" w:rsidRDefault="008E34DA" w:rsidP="002B45E6">
      <w:r>
        <w:separator/>
      </w:r>
    </w:p>
  </w:endnote>
  <w:endnote w:type="continuationSeparator" w:id="0">
    <w:p w14:paraId="22F30101" w14:textId="77777777" w:rsidR="008E34DA" w:rsidRDefault="008E34DA" w:rsidP="002B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41DB2" w14:textId="77777777" w:rsidR="008E34DA" w:rsidRDefault="008E34DA" w:rsidP="002B45E6">
      <w:r>
        <w:separator/>
      </w:r>
    </w:p>
  </w:footnote>
  <w:footnote w:type="continuationSeparator" w:id="0">
    <w:p w14:paraId="78302694" w14:textId="77777777" w:rsidR="008E34DA" w:rsidRDefault="008E34DA" w:rsidP="002B4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6648D"/>
    <w:multiLevelType w:val="hybridMultilevel"/>
    <w:tmpl w:val="FC6C59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3B09"/>
    <w:multiLevelType w:val="hybridMultilevel"/>
    <w:tmpl w:val="075A6382"/>
    <w:lvl w:ilvl="0" w:tplc="6F64A9AE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21B241D"/>
    <w:multiLevelType w:val="hybridMultilevel"/>
    <w:tmpl w:val="7C16C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56C28"/>
    <w:multiLevelType w:val="hybridMultilevel"/>
    <w:tmpl w:val="822AE800"/>
    <w:lvl w:ilvl="0" w:tplc="FD3456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E98F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FA2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AC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476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03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4C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C096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CAD8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91455"/>
    <w:multiLevelType w:val="hybridMultilevel"/>
    <w:tmpl w:val="C3A07F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8C5A0"/>
    <w:multiLevelType w:val="multilevel"/>
    <w:tmpl w:val="22EF15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57E52935"/>
    <w:multiLevelType w:val="hybridMultilevel"/>
    <w:tmpl w:val="74D0A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449CF"/>
    <w:multiLevelType w:val="hybridMultilevel"/>
    <w:tmpl w:val="CC8817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015F4"/>
    <w:multiLevelType w:val="hybridMultilevel"/>
    <w:tmpl w:val="DCC4CF08"/>
    <w:lvl w:ilvl="0" w:tplc="D2582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1C6420"/>
    <w:multiLevelType w:val="hybridMultilevel"/>
    <w:tmpl w:val="3B78DF7A"/>
    <w:lvl w:ilvl="0" w:tplc="716A8D0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B0"/>
    <w:rsid w:val="00024008"/>
    <w:rsid w:val="00026686"/>
    <w:rsid w:val="00054030"/>
    <w:rsid w:val="00064ABE"/>
    <w:rsid w:val="0006704D"/>
    <w:rsid w:val="00072A7D"/>
    <w:rsid w:val="00075092"/>
    <w:rsid w:val="00082060"/>
    <w:rsid w:val="000A7B97"/>
    <w:rsid w:val="000B41CB"/>
    <w:rsid w:val="000B7FE6"/>
    <w:rsid w:val="000D4C21"/>
    <w:rsid w:val="000D7B51"/>
    <w:rsid w:val="000E354D"/>
    <w:rsid w:val="0010081D"/>
    <w:rsid w:val="00104A4D"/>
    <w:rsid w:val="00114339"/>
    <w:rsid w:val="0011469E"/>
    <w:rsid w:val="00115E68"/>
    <w:rsid w:val="0012362A"/>
    <w:rsid w:val="001317C2"/>
    <w:rsid w:val="00132F37"/>
    <w:rsid w:val="00134BE3"/>
    <w:rsid w:val="001411B1"/>
    <w:rsid w:val="00145C58"/>
    <w:rsid w:val="00155847"/>
    <w:rsid w:val="00170908"/>
    <w:rsid w:val="00171433"/>
    <w:rsid w:val="00173D7F"/>
    <w:rsid w:val="00177893"/>
    <w:rsid w:val="00177F3E"/>
    <w:rsid w:val="00184A17"/>
    <w:rsid w:val="00186B94"/>
    <w:rsid w:val="001A01CE"/>
    <w:rsid w:val="001A674D"/>
    <w:rsid w:val="001A73D8"/>
    <w:rsid w:val="001B1714"/>
    <w:rsid w:val="001C62D4"/>
    <w:rsid w:val="001D354F"/>
    <w:rsid w:val="001E2E21"/>
    <w:rsid w:val="001E407F"/>
    <w:rsid w:val="001F622A"/>
    <w:rsid w:val="00207DD6"/>
    <w:rsid w:val="0021285F"/>
    <w:rsid w:val="00255FF8"/>
    <w:rsid w:val="002571FA"/>
    <w:rsid w:val="00262BBB"/>
    <w:rsid w:val="0028724E"/>
    <w:rsid w:val="002A2CBC"/>
    <w:rsid w:val="002A77B4"/>
    <w:rsid w:val="002B1724"/>
    <w:rsid w:val="002B45E6"/>
    <w:rsid w:val="002C30B0"/>
    <w:rsid w:val="002D72A0"/>
    <w:rsid w:val="00303804"/>
    <w:rsid w:val="00303E4D"/>
    <w:rsid w:val="00305DCE"/>
    <w:rsid w:val="00306E70"/>
    <w:rsid w:val="00316B90"/>
    <w:rsid w:val="00322E16"/>
    <w:rsid w:val="003231A2"/>
    <w:rsid w:val="00324B6F"/>
    <w:rsid w:val="0033218B"/>
    <w:rsid w:val="00335D98"/>
    <w:rsid w:val="003426C2"/>
    <w:rsid w:val="003501F2"/>
    <w:rsid w:val="00350E1C"/>
    <w:rsid w:val="003514F7"/>
    <w:rsid w:val="0035515C"/>
    <w:rsid w:val="0035605F"/>
    <w:rsid w:val="003572C3"/>
    <w:rsid w:val="00360E05"/>
    <w:rsid w:val="00367D75"/>
    <w:rsid w:val="003709A1"/>
    <w:rsid w:val="00372F69"/>
    <w:rsid w:val="0037397A"/>
    <w:rsid w:val="00380447"/>
    <w:rsid w:val="00381A96"/>
    <w:rsid w:val="00382D82"/>
    <w:rsid w:val="00382FE9"/>
    <w:rsid w:val="00393093"/>
    <w:rsid w:val="0039680F"/>
    <w:rsid w:val="003A0334"/>
    <w:rsid w:val="003A1516"/>
    <w:rsid w:val="003A479C"/>
    <w:rsid w:val="003B12AA"/>
    <w:rsid w:val="003D0E62"/>
    <w:rsid w:val="003D1185"/>
    <w:rsid w:val="003E09AC"/>
    <w:rsid w:val="003E5FAF"/>
    <w:rsid w:val="003F1B8E"/>
    <w:rsid w:val="003F5288"/>
    <w:rsid w:val="004001DC"/>
    <w:rsid w:val="00400D36"/>
    <w:rsid w:val="00406B22"/>
    <w:rsid w:val="00406F7A"/>
    <w:rsid w:val="00410702"/>
    <w:rsid w:val="00410866"/>
    <w:rsid w:val="00411521"/>
    <w:rsid w:val="00420F78"/>
    <w:rsid w:val="00442E70"/>
    <w:rsid w:val="004458F5"/>
    <w:rsid w:val="00463C2D"/>
    <w:rsid w:val="00464D01"/>
    <w:rsid w:val="00481CD2"/>
    <w:rsid w:val="00481CE8"/>
    <w:rsid w:val="00484398"/>
    <w:rsid w:val="00486CA3"/>
    <w:rsid w:val="00487AAC"/>
    <w:rsid w:val="00492B76"/>
    <w:rsid w:val="00492FE0"/>
    <w:rsid w:val="004B62CC"/>
    <w:rsid w:val="004D4157"/>
    <w:rsid w:val="004D65B4"/>
    <w:rsid w:val="004E4061"/>
    <w:rsid w:val="004F52CB"/>
    <w:rsid w:val="004F5992"/>
    <w:rsid w:val="004F7805"/>
    <w:rsid w:val="005008B6"/>
    <w:rsid w:val="005073A9"/>
    <w:rsid w:val="00515EDB"/>
    <w:rsid w:val="0053170F"/>
    <w:rsid w:val="00542B3C"/>
    <w:rsid w:val="0056186B"/>
    <w:rsid w:val="00573940"/>
    <w:rsid w:val="00574E1C"/>
    <w:rsid w:val="005C297A"/>
    <w:rsid w:val="005C475E"/>
    <w:rsid w:val="005D2283"/>
    <w:rsid w:val="005D4236"/>
    <w:rsid w:val="005F0938"/>
    <w:rsid w:val="00601FEE"/>
    <w:rsid w:val="006059B3"/>
    <w:rsid w:val="006141B4"/>
    <w:rsid w:val="00616295"/>
    <w:rsid w:val="00617613"/>
    <w:rsid w:val="00622C0B"/>
    <w:rsid w:val="00636BF1"/>
    <w:rsid w:val="0064455C"/>
    <w:rsid w:val="006528EC"/>
    <w:rsid w:val="006560A1"/>
    <w:rsid w:val="00656215"/>
    <w:rsid w:val="00663988"/>
    <w:rsid w:val="0067107F"/>
    <w:rsid w:val="006776A6"/>
    <w:rsid w:val="0068510A"/>
    <w:rsid w:val="0069563A"/>
    <w:rsid w:val="00696C46"/>
    <w:rsid w:val="006A1C7F"/>
    <w:rsid w:val="006A6406"/>
    <w:rsid w:val="006C7D69"/>
    <w:rsid w:val="006D10DF"/>
    <w:rsid w:val="006D3B4E"/>
    <w:rsid w:val="006F7001"/>
    <w:rsid w:val="00703016"/>
    <w:rsid w:val="00703D2C"/>
    <w:rsid w:val="00705C12"/>
    <w:rsid w:val="00710BB4"/>
    <w:rsid w:val="00725132"/>
    <w:rsid w:val="00733C6A"/>
    <w:rsid w:val="00765F02"/>
    <w:rsid w:val="00766AC7"/>
    <w:rsid w:val="0076794D"/>
    <w:rsid w:val="00771603"/>
    <w:rsid w:val="007777B4"/>
    <w:rsid w:val="007800B3"/>
    <w:rsid w:val="00781349"/>
    <w:rsid w:val="00785853"/>
    <w:rsid w:val="007873A8"/>
    <w:rsid w:val="00787F6A"/>
    <w:rsid w:val="007A4C06"/>
    <w:rsid w:val="007B0293"/>
    <w:rsid w:val="007B25CC"/>
    <w:rsid w:val="007C487F"/>
    <w:rsid w:val="007E3DA3"/>
    <w:rsid w:val="007F071C"/>
    <w:rsid w:val="00811CD8"/>
    <w:rsid w:val="00820C5E"/>
    <w:rsid w:val="0082492E"/>
    <w:rsid w:val="00826649"/>
    <w:rsid w:val="00856EE4"/>
    <w:rsid w:val="00873147"/>
    <w:rsid w:val="00873B91"/>
    <w:rsid w:val="00885B90"/>
    <w:rsid w:val="008A39C1"/>
    <w:rsid w:val="008A6F3E"/>
    <w:rsid w:val="008B162B"/>
    <w:rsid w:val="008B4820"/>
    <w:rsid w:val="008E34DA"/>
    <w:rsid w:val="0091616C"/>
    <w:rsid w:val="00922F18"/>
    <w:rsid w:val="009337C1"/>
    <w:rsid w:val="00942F47"/>
    <w:rsid w:val="00946076"/>
    <w:rsid w:val="00957981"/>
    <w:rsid w:val="0098095D"/>
    <w:rsid w:val="00981735"/>
    <w:rsid w:val="00986B8B"/>
    <w:rsid w:val="00991979"/>
    <w:rsid w:val="00994B98"/>
    <w:rsid w:val="009A25E4"/>
    <w:rsid w:val="009B01F7"/>
    <w:rsid w:val="009B7ACC"/>
    <w:rsid w:val="009C335E"/>
    <w:rsid w:val="009D7040"/>
    <w:rsid w:val="009E0638"/>
    <w:rsid w:val="009F10BD"/>
    <w:rsid w:val="009F20C9"/>
    <w:rsid w:val="009F6E8A"/>
    <w:rsid w:val="00A003BF"/>
    <w:rsid w:val="00A00A7B"/>
    <w:rsid w:val="00A027F5"/>
    <w:rsid w:val="00A11709"/>
    <w:rsid w:val="00A16FAE"/>
    <w:rsid w:val="00A26345"/>
    <w:rsid w:val="00A35BA4"/>
    <w:rsid w:val="00A4043A"/>
    <w:rsid w:val="00A40482"/>
    <w:rsid w:val="00A46CE4"/>
    <w:rsid w:val="00A62AA3"/>
    <w:rsid w:val="00A7623A"/>
    <w:rsid w:val="00A768A8"/>
    <w:rsid w:val="00A923FE"/>
    <w:rsid w:val="00A97812"/>
    <w:rsid w:val="00AB089C"/>
    <w:rsid w:val="00AB4C3C"/>
    <w:rsid w:val="00AB5961"/>
    <w:rsid w:val="00AC594E"/>
    <w:rsid w:val="00AC5AAC"/>
    <w:rsid w:val="00AD335E"/>
    <w:rsid w:val="00AE5A64"/>
    <w:rsid w:val="00AF4F12"/>
    <w:rsid w:val="00B06E7B"/>
    <w:rsid w:val="00B201E9"/>
    <w:rsid w:val="00B21227"/>
    <w:rsid w:val="00B33120"/>
    <w:rsid w:val="00B418D7"/>
    <w:rsid w:val="00B56B70"/>
    <w:rsid w:val="00B6249C"/>
    <w:rsid w:val="00B62AAE"/>
    <w:rsid w:val="00B9507A"/>
    <w:rsid w:val="00BB4A70"/>
    <w:rsid w:val="00BB5C75"/>
    <w:rsid w:val="00BC074D"/>
    <w:rsid w:val="00BD515E"/>
    <w:rsid w:val="00BD6067"/>
    <w:rsid w:val="00BF7EDB"/>
    <w:rsid w:val="00C0019E"/>
    <w:rsid w:val="00C00683"/>
    <w:rsid w:val="00C071C7"/>
    <w:rsid w:val="00C4580E"/>
    <w:rsid w:val="00C45D51"/>
    <w:rsid w:val="00C72754"/>
    <w:rsid w:val="00C75475"/>
    <w:rsid w:val="00C806E7"/>
    <w:rsid w:val="00C8785C"/>
    <w:rsid w:val="00C90386"/>
    <w:rsid w:val="00C9372B"/>
    <w:rsid w:val="00C95F01"/>
    <w:rsid w:val="00CA62BB"/>
    <w:rsid w:val="00CB79A5"/>
    <w:rsid w:val="00CC5A22"/>
    <w:rsid w:val="00CD3497"/>
    <w:rsid w:val="00CD6FF0"/>
    <w:rsid w:val="00D04025"/>
    <w:rsid w:val="00D054BF"/>
    <w:rsid w:val="00D12212"/>
    <w:rsid w:val="00D168F7"/>
    <w:rsid w:val="00D20156"/>
    <w:rsid w:val="00D21B4A"/>
    <w:rsid w:val="00D36291"/>
    <w:rsid w:val="00D41E6A"/>
    <w:rsid w:val="00D460B5"/>
    <w:rsid w:val="00D46C0D"/>
    <w:rsid w:val="00D5092E"/>
    <w:rsid w:val="00D515A1"/>
    <w:rsid w:val="00D52BDB"/>
    <w:rsid w:val="00D5538F"/>
    <w:rsid w:val="00D6164B"/>
    <w:rsid w:val="00D9125B"/>
    <w:rsid w:val="00D93B44"/>
    <w:rsid w:val="00DA563A"/>
    <w:rsid w:val="00DC0892"/>
    <w:rsid w:val="00DC291E"/>
    <w:rsid w:val="00DC6C08"/>
    <w:rsid w:val="00DC7EFD"/>
    <w:rsid w:val="00DD4636"/>
    <w:rsid w:val="00DE5A70"/>
    <w:rsid w:val="00DF2399"/>
    <w:rsid w:val="00E0105B"/>
    <w:rsid w:val="00E11B12"/>
    <w:rsid w:val="00E225D3"/>
    <w:rsid w:val="00E24730"/>
    <w:rsid w:val="00E26D50"/>
    <w:rsid w:val="00E30A91"/>
    <w:rsid w:val="00E37FBA"/>
    <w:rsid w:val="00E40536"/>
    <w:rsid w:val="00E737FC"/>
    <w:rsid w:val="00E86759"/>
    <w:rsid w:val="00E87F36"/>
    <w:rsid w:val="00E948D0"/>
    <w:rsid w:val="00E9642A"/>
    <w:rsid w:val="00EA0C2F"/>
    <w:rsid w:val="00EA3379"/>
    <w:rsid w:val="00EB36B6"/>
    <w:rsid w:val="00EB4DE9"/>
    <w:rsid w:val="00EC0728"/>
    <w:rsid w:val="00EC2D66"/>
    <w:rsid w:val="00EC4151"/>
    <w:rsid w:val="00EC47DB"/>
    <w:rsid w:val="00EC699A"/>
    <w:rsid w:val="00EE616B"/>
    <w:rsid w:val="00EE7E54"/>
    <w:rsid w:val="00EF3DB3"/>
    <w:rsid w:val="00EF53DE"/>
    <w:rsid w:val="00EF55FF"/>
    <w:rsid w:val="00F07835"/>
    <w:rsid w:val="00F13325"/>
    <w:rsid w:val="00F26A16"/>
    <w:rsid w:val="00F4514C"/>
    <w:rsid w:val="00F50DD0"/>
    <w:rsid w:val="00F55B69"/>
    <w:rsid w:val="00F56096"/>
    <w:rsid w:val="00F57731"/>
    <w:rsid w:val="00F73A36"/>
    <w:rsid w:val="00F824D1"/>
    <w:rsid w:val="00F840D6"/>
    <w:rsid w:val="00F845BB"/>
    <w:rsid w:val="00F93B9E"/>
    <w:rsid w:val="00FB5F7B"/>
    <w:rsid w:val="00FB6454"/>
    <w:rsid w:val="00FC42B7"/>
    <w:rsid w:val="00FC4B9B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4232"/>
  <w15:docId w15:val="{32A73F99-5DA5-4586-A47F-DBA21E24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704D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30B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9F6E8A"/>
    <w:rPr>
      <w:rFonts w:ascii="Consolas" w:hAnsi="Consolas" w:cs="Times New Roman"/>
      <w:sz w:val="21"/>
      <w:szCs w:val="21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9F6E8A"/>
    <w:rPr>
      <w:rFonts w:ascii="Consolas" w:hAnsi="Consolas" w:cs="Times New Roman"/>
      <w:sz w:val="21"/>
      <w:szCs w:val="21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B45E6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2B45E6"/>
  </w:style>
  <w:style w:type="paragraph" w:styleId="llb">
    <w:name w:val="footer"/>
    <w:basedOn w:val="Norml"/>
    <w:link w:val="llbChar"/>
    <w:uiPriority w:val="99"/>
    <w:unhideWhenUsed/>
    <w:rsid w:val="002B45E6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2B45E6"/>
  </w:style>
  <w:style w:type="paragraph" w:styleId="Nincstrkz">
    <w:name w:val="No Spacing"/>
    <w:uiPriority w:val="1"/>
    <w:qFormat/>
    <w:rsid w:val="0098095D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4455C"/>
    <w:rPr>
      <w:rFonts w:ascii="Segoe UI" w:eastAsiaTheme="minorEastAsia" w:hAnsi="Segoe UI" w:cs="Segoe UI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55C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247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24730"/>
    <w:pPr>
      <w:spacing w:after="200"/>
    </w:pPr>
    <w:rPr>
      <w:rFonts w:asciiTheme="minorHAnsi" w:eastAsiaTheme="minorEastAsia" w:hAnsiTheme="minorHAnsi" w:cstheme="minorBidi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247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247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24730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696C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0A99-7FF6-4C38-ACAC-E5E14572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727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Czeglédi Gabriella</dc:creator>
  <cp:lastModifiedBy>Tánczos Viktória Dr.</cp:lastModifiedBy>
  <cp:revision>12</cp:revision>
  <cp:lastPrinted>2024-02-07T08:56:00Z</cp:lastPrinted>
  <dcterms:created xsi:type="dcterms:W3CDTF">2025-03-18T13:19:00Z</dcterms:created>
  <dcterms:modified xsi:type="dcterms:W3CDTF">2025-03-24T13:40:00Z</dcterms:modified>
</cp:coreProperties>
</file>